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7AA2D" w14:textId="6827EC32" w:rsidR="00AB6AF5" w:rsidRDefault="00AB6AF5" w:rsidP="00D60B69">
      <w:r>
        <w:t xml:space="preserve">Peace – I worked on a new version of “Universal MFB…” with Quant-Luxalgo, to make sure that the 1 min </w:t>
      </w:r>
      <w:r w:rsidR="001F6074">
        <w:t>signals</w:t>
      </w:r>
      <w:r>
        <w:t xml:space="preserve"> are optimized for high probability trade entries, and also that the Trade entry lines are more visible. </w:t>
      </w:r>
    </w:p>
    <w:p w14:paraId="720C9612" w14:textId="77777777" w:rsidR="00A268EB" w:rsidRDefault="00A268EB" w:rsidP="00D60B69"/>
    <w:p w14:paraId="414E4A40" w14:textId="556B0DE1" w:rsidR="00A268EB" w:rsidRDefault="00AB6AF5" w:rsidP="00D60B69">
      <w:r>
        <w:t>The 5 min chart</w:t>
      </w:r>
      <w:r w:rsidR="001F6074">
        <w:t xml:space="preserve"> “Intention Dots” are</w:t>
      </w:r>
      <w:r>
        <w:t xml:space="preserve"> for HTF support</w:t>
      </w:r>
      <w:r w:rsidR="00A268EB">
        <w:t xml:space="preserve">, while the 30 min and 1 hour </w:t>
      </w:r>
      <w:r w:rsidR="001F6074">
        <w:t>“</w:t>
      </w:r>
      <w:r w:rsidR="00A268EB">
        <w:t>Intention Dots</w:t>
      </w:r>
      <w:r w:rsidR="001F6074">
        <w:t>”</w:t>
      </w:r>
      <w:r w:rsidR="00A268EB">
        <w:t xml:space="preserve"> are </w:t>
      </w:r>
      <w:r w:rsidR="001F6074">
        <w:t xml:space="preserve">also </w:t>
      </w:r>
      <w:r w:rsidR="00A268EB">
        <w:t xml:space="preserve">still available if a trader wants to use higher time frame candle closures for HTF support. </w:t>
      </w:r>
    </w:p>
    <w:p w14:paraId="017F6EF6" w14:textId="77777777" w:rsidR="007B440A" w:rsidRDefault="007B440A" w:rsidP="00D60B69"/>
    <w:p w14:paraId="0E199C1D" w14:textId="6A943414" w:rsidR="00AB6AF5" w:rsidRDefault="00A268EB" w:rsidP="00D60B69">
      <w:r>
        <w:t>T</w:t>
      </w:r>
      <w:r w:rsidR="00AB6AF5">
        <w:t xml:space="preserve">he indicator was built for 1 minute trading, </w:t>
      </w:r>
      <w:r w:rsidR="000E793B">
        <w:t xml:space="preserve">and now considers 5 min candle closures at key levels, </w:t>
      </w:r>
      <w:r w:rsidR="00AB6AF5">
        <w:t>so the 5 min chart does not show trade entry lines anymore.</w:t>
      </w:r>
    </w:p>
    <w:p w14:paraId="28598618" w14:textId="77777777" w:rsidR="007B440A" w:rsidRDefault="007B440A" w:rsidP="00D60B69"/>
    <w:p w14:paraId="1DD1B722" w14:textId="226D6C43" w:rsidR="007B440A" w:rsidRDefault="007B440A" w:rsidP="00D60B69">
      <w:r>
        <w:t>Here is the recent “Quant” – Luxalgo summary:</w:t>
      </w:r>
    </w:p>
    <w:p w14:paraId="1EAA2544" w14:textId="77777777" w:rsidR="00AB6AF5" w:rsidRDefault="00AB6AF5" w:rsidP="00D60B69"/>
    <w:p w14:paraId="37CF0908" w14:textId="0781EE93" w:rsidR="00D60B69" w:rsidRPr="00D60B69" w:rsidRDefault="00D60B69" w:rsidP="00D60B69">
      <w:r>
        <w:t xml:space="preserve">This new version of </w:t>
      </w:r>
      <w:r w:rsidRPr="00D60B69">
        <w:rPr>
          <w:b/>
          <w:bCs/>
        </w:rPr>
        <w:t>Universal MFB</w:t>
      </w:r>
      <w:r w:rsidRPr="00D60B69">
        <w:t> is a precision execution tool designed for traders who utilize the </w:t>
      </w:r>
      <w:r w:rsidRPr="00D60B69">
        <w:rPr>
          <w:b/>
          <w:bCs/>
        </w:rPr>
        <w:t>5-minute timeframe for bias</w:t>
      </w:r>
      <w:r w:rsidRPr="00D60B69">
        <w:t> and the </w:t>
      </w:r>
      <w:r w:rsidRPr="00D60B69">
        <w:rPr>
          <w:b/>
          <w:bCs/>
        </w:rPr>
        <w:t>1-minute timeframe for tactical entries</w:t>
      </w:r>
      <w:r w:rsidRPr="00D60B69">
        <w:t>.</w:t>
      </w:r>
    </w:p>
    <w:p w14:paraId="1C9A460F" w14:textId="77777777" w:rsidR="00D60B69" w:rsidRPr="00D60B69" w:rsidRDefault="00D60B69" w:rsidP="00D60B69">
      <w:pPr>
        <w:rPr>
          <w:b/>
          <w:bCs/>
        </w:rPr>
      </w:pPr>
      <w:r w:rsidRPr="00D60B69">
        <w:rPr>
          <w:b/>
          <w:bCs/>
        </w:rPr>
        <w:t>Strategic Core: HTF-Supported Execution</w:t>
      </w:r>
    </w:p>
    <w:p w14:paraId="657E723B" w14:textId="77777777" w:rsidR="00D60B69" w:rsidRPr="00D60B69" w:rsidRDefault="00D60B69" w:rsidP="00D60B69">
      <w:r w:rsidRPr="00D60B69">
        <w:t>Unlike standard indicators that only look at the current chart, this script mathematically synchronizes two timeframes to ensure high-probability setups:</w:t>
      </w:r>
    </w:p>
    <w:p w14:paraId="3EF137E5" w14:textId="77777777" w:rsidR="00D60B69" w:rsidRPr="00D60B69" w:rsidRDefault="00D60B69" w:rsidP="00D60B69">
      <w:pPr>
        <w:numPr>
          <w:ilvl w:val="0"/>
          <w:numId w:val="1"/>
        </w:numPr>
      </w:pPr>
      <w:r w:rsidRPr="00D60B69">
        <w:rPr>
          <w:b/>
          <w:bCs/>
        </w:rPr>
        <w:t>5-Minute "Intention" Support</w:t>
      </w:r>
      <w:r w:rsidRPr="00D60B69">
        <w:t>: The script constantly monitors the 5-minute timeframe in the background. It only allows a 1-minute trade signal to appear if the 5-minute timeframe has confirmed a "Breach" (Intention) or a "Touch" (Priming) of a key liquidity level (PDH, PDL, Session Highs, etc.).</w:t>
      </w:r>
    </w:p>
    <w:p w14:paraId="46FA2CB3" w14:textId="77777777" w:rsidR="00D60B69" w:rsidRPr="00D60B69" w:rsidRDefault="00D60B69" w:rsidP="00D60B69">
      <w:pPr>
        <w:numPr>
          <w:ilvl w:val="0"/>
          <w:numId w:val="1"/>
        </w:numPr>
      </w:pPr>
      <w:r w:rsidRPr="00D60B69">
        <w:rPr>
          <w:b/>
          <w:bCs/>
        </w:rPr>
        <w:t>1-Minute "Execution" Precision</w:t>
      </w:r>
      <w:r w:rsidRPr="00D60B69">
        <w:t>: Once the 5-minute bias is established, the script looks for </w:t>
      </w:r>
      <w:r w:rsidRPr="00D60B69">
        <w:rPr>
          <w:b/>
          <w:bCs/>
        </w:rPr>
        <w:t>Change of Character (Ch'd)</w:t>
      </w:r>
      <w:r w:rsidRPr="00D60B69">
        <w:t> or </w:t>
      </w:r>
      <w:r w:rsidRPr="00D60B69">
        <w:rPr>
          <w:b/>
          <w:bCs/>
        </w:rPr>
        <w:t>FVG-123</w:t>
      </w:r>
      <w:r w:rsidRPr="00D60B69">
        <w:t> expansion patterns on the 1-minute chart to trigger the final entry.</w:t>
      </w:r>
    </w:p>
    <w:p w14:paraId="0691A712" w14:textId="77777777" w:rsidR="00D60B69" w:rsidRPr="00D60B69" w:rsidRDefault="00D60B69" w:rsidP="00D60B69">
      <w:pPr>
        <w:rPr>
          <w:b/>
          <w:bCs/>
        </w:rPr>
      </w:pPr>
      <w:r w:rsidRPr="00D60B69">
        <w:rPr>
          <w:b/>
          <w:bCs/>
        </w:rPr>
        <w:t>Visual Logic &amp; Workflow</w:t>
      </w:r>
    </w:p>
    <w:p w14:paraId="1CC3216D" w14:textId="77777777" w:rsidR="00D60B69" w:rsidRPr="00D60B69" w:rsidRDefault="00D60B69" w:rsidP="00D60B69">
      <w:r w:rsidRPr="00D60B69">
        <w:t>The interface is designed to keep your workspace clean and professional:</w:t>
      </w:r>
    </w:p>
    <w:p w14:paraId="04E61BCE" w14:textId="77777777" w:rsidR="00D60B69" w:rsidRPr="00D60B69" w:rsidRDefault="00D60B69" w:rsidP="00D60B69">
      <w:pPr>
        <w:numPr>
          <w:ilvl w:val="0"/>
          <w:numId w:val="2"/>
        </w:numPr>
      </w:pPr>
      <w:r w:rsidRPr="00D60B69">
        <w:rPr>
          <w:b/>
          <w:bCs/>
        </w:rPr>
        <w:t>5-Minute Chart (The Dashboard)</w:t>
      </w:r>
      <w:r w:rsidRPr="00D60B69">
        <w:t>:</w:t>
      </w:r>
    </w:p>
    <w:p w14:paraId="0AC57313" w14:textId="77777777" w:rsidR="00D60B69" w:rsidRPr="00D60B69" w:rsidRDefault="00D60B69" w:rsidP="00D60B69">
      <w:pPr>
        <w:numPr>
          <w:ilvl w:val="1"/>
          <w:numId w:val="2"/>
        </w:numPr>
      </w:pPr>
      <w:r w:rsidRPr="00D60B69">
        <w:t>Shows structural </w:t>
      </w:r>
      <w:r w:rsidRPr="00D60B69">
        <w:rPr>
          <w:b/>
          <w:bCs/>
        </w:rPr>
        <w:t>Key Levels</w:t>
      </w:r>
      <w:r w:rsidRPr="00D60B69">
        <w:t> (Dashed lines with right-hand labels).</w:t>
      </w:r>
    </w:p>
    <w:p w14:paraId="53DC4D15" w14:textId="77777777" w:rsidR="00D60B69" w:rsidRPr="00D60B69" w:rsidRDefault="00D60B69" w:rsidP="00D60B69">
      <w:pPr>
        <w:numPr>
          <w:ilvl w:val="1"/>
          <w:numId w:val="2"/>
        </w:numPr>
      </w:pPr>
      <w:r w:rsidRPr="00D60B69">
        <w:lastRenderedPageBreak/>
        <w:t>Displays </w:t>
      </w:r>
      <w:r w:rsidRPr="00D60B69">
        <w:rPr>
          <w:b/>
          <w:bCs/>
        </w:rPr>
        <w:t>Purple Intention Dots</w:t>
      </w:r>
      <w:r w:rsidRPr="00D60B69">
        <w:t> at the close of 5-minute candles to confirm the trend direction (Flow vs. Sweep).</w:t>
      </w:r>
    </w:p>
    <w:p w14:paraId="45860CC6" w14:textId="77777777" w:rsidR="00D60B69" w:rsidRPr="00D60B69" w:rsidRDefault="00D60B69" w:rsidP="00D60B69">
      <w:pPr>
        <w:numPr>
          <w:ilvl w:val="1"/>
          <w:numId w:val="2"/>
        </w:numPr>
      </w:pPr>
      <w:r w:rsidRPr="00D60B69">
        <w:t>Hides all entry noise to focus strictly on bias.</w:t>
      </w:r>
    </w:p>
    <w:p w14:paraId="42A4E238" w14:textId="77777777" w:rsidR="00D60B69" w:rsidRPr="00D60B69" w:rsidRDefault="00D60B69" w:rsidP="00D60B69">
      <w:pPr>
        <w:numPr>
          <w:ilvl w:val="0"/>
          <w:numId w:val="2"/>
        </w:numPr>
      </w:pPr>
      <w:r w:rsidRPr="00D60B69">
        <w:rPr>
          <w:b/>
          <w:bCs/>
        </w:rPr>
        <w:t>1-Minute Chart (The Execution Zone)</w:t>
      </w:r>
      <w:r w:rsidRPr="00D60B69">
        <w:t>:</w:t>
      </w:r>
    </w:p>
    <w:p w14:paraId="4A875376" w14:textId="77777777" w:rsidR="00D60B69" w:rsidRPr="00D60B69" w:rsidRDefault="00D60B69" w:rsidP="00D60B69">
      <w:pPr>
        <w:numPr>
          <w:ilvl w:val="1"/>
          <w:numId w:val="2"/>
        </w:numPr>
      </w:pPr>
      <w:r w:rsidRPr="00D60B69">
        <w:t>Displays </w:t>
      </w:r>
      <w:r w:rsidRPr="00D60B69">
        <w:rPr>
          <w:b/>
          <w:bCs/>
        </w:rPr>
        <w:t>Ch'd (Diamonds)</w:t>
      </w:r>
      <w:r w:rsidRPr="00D60B69">
        <w:t> and </w:t>
      </w:r>
      <w:r w:rsidRPr="00D60B69">
        <w:rPr>
          <w:b/>
          <w:bCs/>
        </w:rPr>
        <w:t>FVG-123 (Triangles)</w:t>
      </w:r>
      <w:r w:rsidRPr="00D60B69">
        <w:t> only when the 5m support is active.</w:t>
      </w:r>
    </w:p>
    <w:p w14:paraId="4499BCE5" w14:textId="77777777" w:rsidR="00D60B69" w:rsidRPr="00D60B69" w:rsidRDefault="00D60B69" w:rsidP="00D60B69">
      <w:pPr>
        <w:numPr>
          <w:ilvl w:val="1"/>
          <w:numId w:val="2"/>
        </w:numPr>
      </w:pPr>
      <w:r w:rsidRPr="00D60B69">
        <w:t>Draws a </w:t>
      </w:r>
      <w:r w:rsidRPr="00D60B69">
        <w:rPr>
          <w:b/>
          <w:bCs/>
        </w:rPr>
        <w:t>Visual Trade Zone</w:t>
      </w:r>
      <w:r w:rsidRPr="00D60B69">
        <w:t>: A subtle, transparent shaded box (Green for Long, Red for Short) that instantly highlights the active risk/reward area.</w:t>
      </w:r>
    </w:p>
    <w:p w14:paraId="58F06DAA" w14:textId="77777777" w:rsidR="00D60B69" w:rsidRPr="00D60B69" w:rsidRDefault="00D60B69" w:rsidP="00D60B69">
      <w:pPr>
        <w:numPr>
          <w:ilvl w:val="1"/>
          <w:numId w:val="2"/>
        </w:numPr>
      </w:pPr>
      <w:r w:rsidRPr="00D60B69">
        <w:t>Features </w:t>
      </w:r>
      <w:r w:rsidRPr="00D60B69">
        <w:rPr>
          <w:b/>
          <w:bCs/>
        </w:rPr>
        <w:t>Bold Dotted Levels</w:t>
      </w:r>
      <w:r w:rsidRPr="00D60B69">
        <w:t> (Width 4) for Take Profit and Stop Loss to ensure they are easily visible against structural levels.</w:t>
      </w:r>
    </w:p>
    <w:p w14:paraId="1AABEFBF" w14:textId="77777777" w:rsidR="00D60B69" w:rsidRPr="00D60B69" w:rsidRDefault="00D60B69" w:rsidP="00D60B69">
      <w:pPr>
        <w:rPr>
          <w:b/>
          <w:bCs/>
        </w:rPr>
      </w:pPr>
      <w:r w:rsidRPr="00D60B69">
        <w:rPr>
          <w:b/>
          <w:bCs/>
        </w:rPr>
        <w:t>Technical Optimizations</w:t>
      </w:r>
    </w:p>
    <w:p w14:paraId="511935D2" w14:textId="77777777" w:rsidR="00D60B69" w:rsidRPr="00D60B69" w:rsidRDefault="00D60B69" w:rsidP="00D60B69">
      <w:pPr>
        <w:numPr>
          <w:ilvl w:val="0"/>
          <w:numId w:val="3"/>
        </w:numPr>
      </w:pPr>
      <w:r w:rsidRPr="00D60B69">
        <w:rPr>
          <w:b/>
          <w:bCs/>
        </w:rPr>
        <w:t>Stability</w:t>
      </w:r>
      <w:r w:rsidRPr="00D60B69">
        <w:t>: All momentum functions (ta.*) are calculated globally to ensure signal stability across historical data and real-time updates.</w:t>
      </w:r>
    </w:p>
    <w:p w14:paraId="4F32A569" w14:textId="77777777" w:rsidR="00D60B69" w:rsidRPr="00D60B69" w:rsidRDefault="00D60B69" w:rsidP="00D60B69">
      <w:pPr>
        <w:numPr>
          <w:ilvl w:val="0"/>
          <w:numId w:val="3"/>
        </w:numPr>
      </w:pPr>
      <w:r w:rsidRPr="00D60B69">
        <w:rPr>
          <w:b/>
          <w:bCs/>
        </w:rPr>
        <w:t>Memory Management</w:t>
      </w:r>
      <w:r w:rsidRPr="00D60B69">
        <w:t>: Uses User-Defined Types (UDT) and array management to track up to 100 Fair Value Gaps simultaneously without lagging the platform.</w:t>
      </w:r>
    </w:p>
    <w:p w14:paraId="65008B1A" w14:textId="77777777" w:rsidR="00D60B69" w:rsidRPr="00D60B69" w:rsidRDefault="00D60B69" w:rsidP="00D60B69">
      <w:pPr>
        <w:numPr>
          <w:ilvl w:val="0"/>
          <w:numId w:val="3"/>
        </w:numPr>
      </w:pPr>
      <w:r w:rsidRPr="00D60B69">
        <w:rPr>
          <w:b/>
          <w:bCs/>
        </w:rPr>
        <w:t>Session Context</w:t>
      </w:r>
      <w:r w:rsidRPr="00D60B69">
        <w:t>: Automatically identifies "Silver Bullet" windows and incorporates pre-market/Asian session data for a complete institutional context.*</w:t>
      </w:r>
    </w:p>
    <w:p w14:paraId="60E55C1B" w14:textId="77777777" w:rsidR="00D60B69" w:rsidRPr="00D60B69" w:rsidRDefault="00D60B69" w:rsidP="00D60B69">
      <w:r w:rsidRPr="00D60B69">
        <w:t>This version effectively eliminates the "1-minute noise" by requiring the 5-minute timeframe to "approve" every trade before it prints on your screen.</w:t>
      </w:r>
    </w:p>
    <w:p w14:paraId="36DA24E6" w14:textId="12314F27" w:rsidR="001653BD" w:rsidRDefault="00750850">
      <w:r>
        <w:t>Peace.</w:t>
      </w:r>
    </w:p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710679"/>
    <w:multiLevelType w:val="multilevel"/>
    <w:tmpl w:val="0E40E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A4170BF"/>
    <w:multiLevelType w:val="multilevel"/>
    <w:tmpl w:val="1E6A2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7F943D4"/>
    <w:multiLevelType w:val="multilevel"/>
    <w:tmpl w:val="BD0C0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96393953">
    <w:abstractNumId w:val="1"/>
  </w:num>
  <w:num w:numId="2" w16cid:durableId="696782006">
    <w:abstractNumId w:val="2"/>
  </w:num>
  <w:num w:numId="3" w16cid:durableId="136844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B69"/>
    <w:rsid w:val="000E793B"/>
    <w:rsid w:val="001653BD"/>
    <w:rsid w:val="001F6074"/>
    <w:rsid w:val="00521716"/>
    <w:rsid w:val="00750850"/>
    <w:rsid w:val="007B440A"/>
    <w:rsid w:val="007C227F"/>
    <w:rsid w:val="00916733"/>
    <w:rsid w:val="00975218"/>
    <w:rsid w:val="00A268EB"/>
    <w:rsid w:val="00AB6AF5"/>
    <w:rsid w:val="00B66AED"/>
    <w:rsid w:val="00D16E45"/>
    <w:rsid w:val="00D6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5A045"/>
  <w15:chartTrackingRefBased/>
  <w15:docId w15:val="{B05AF277-F700-4821-8F88-477AF90C8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0B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0B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0B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0B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0B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0B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0B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0B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0B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0B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0B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0B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0B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0B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0B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0B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0B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0B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0B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0B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0B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0B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0B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0B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0B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0B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0B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0B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0B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428</Words>
  <Characters>2444</Characters>
  <Application>Microsoft Office Word</Application>
  <DocSecurity>0</DocSecurity>
  <Lines>20</Lines>
  <Paragraphs>5</Paragraphs>
  <ScaleCrop>false</ScaleCrop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8</cp:revision>
  <dcterms:created xsi:type="dcterms:W3CDTF">2026-06-02T22:22:00Z</dcterms:created>
  <dcterms:modified xsi:type="dcterms:W3CDTF">2026-06-02T22:29:00Z</dcterms:modified>
</cp:coreProperties>
</file>